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7D4299" w:rsidRDefault="005D16C7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71646B" w:rsidRPr="007D4299" w:rsidRDefault="005D16C7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23-24-50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1C6309" w:rsidRDefault="005D16C7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  <w:r w:rsidR="00D5717C">
                              <w:rPr>
                                <w:sz w:val="28"/>
                              </w:rPr>
                              <w:t>.0</w:t>
                            </w:r>
                            <w:r w:rsidR="00275AF1">
                              <w:rPr>
                                <w:sz w:val="28"/>
                              </w:rPr>
                              <w:t>4</w:t>
                            </w:r>
                            <w:r w:rsidR="00BC78FB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71646B" w:rsidRPr="001C6309" w:rsidRDefault="005D16C7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23</w:t>
                      </w:r>
                      <w:r w:rsidR="00D5717C">
                        <w:rPr>
                          <w:sz w:val="28"/>
                        </w:rPr>
                        <w:t>.0</w:t>
                      </w:r>
                      <w:r w:rsidR="00275AF1">
                        <w:rPr>
                          <w:sz w:val="28"/>
                        </w:rPr>
                        <w:t>4</w:t>
                      </w:r>
                      <w:r w:rsidR="00BC78FB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5D1601" w:rsidRPr="0064641A" w:rsidRDefault="005D1601" w:rsidP="005D16C7">
      <w:pPr>
        <w:pStyle w:val="af2"/>
        <w:ind w:left="567"/>
        <w:jc w:val="center"/>
        <w:rPr>
          <w:rFonts w:ascii="Century" w:hAnsi="Century"/>
          <w:b/>
          <w:spacing w:val="24"/>
          <w:sz w:val="28"/>
          <w:szCs w:val="26"/>
          <w:lang w:eastAsia="ru-RU"/>
        </w:rPr>
      </w:pPr>
      <w:r w:rsidRPr="0064641A">
        <w:rPr>
          <w:rFonts w:ascii="Century" w:hAnsi="Century"/>
          <w:b/>
          <w:spacing w:val="24"/>
          <w:sz w:val="28"/>
          <w:szCs w:val="26"/>
          <w:lang w:val="en-US" w:eastAsia="ru-RU"/>
        </w:rPr>
        <w:t>I</w:t>
      </w:r>
      <w:r w:rsidRPr="0064641A">
        <w:rPr>
          <w:rFonts w:ascii="Century" w:hAnsi="Century"/>
          <w:b/>
          <w:spacing w:val="24"/>
          <w:sz w:val="28"/>
          <w:szCs w:val="26"/>
          <w:lang w:eastAsia="ru-RU"/>
        </w:rPr>
        <w:t xml:space="preserve"> Всероссийский конкурс </w:t>
      </w:r>
      <w:r w:rsidR="005D16C7">
        <w:rPr>
          <w:rFonts w:ascii="Century" w:hAnsi="Century"/>
          <w:b/>
          <w:spacing w:val="24"/>
          <w:sz w:val="28"/>
          <w:szCs w:val="26"/>
          <w:lang w:eastAsia="ru-RU"/>
        </w:rPr>
        <w:t>педагогических идей</w:t>
      </w:r>
    </w:p>
    <w:p w:rsidR="005D16C7" w:rsidRPr="005D16C7" w:rsidRDefault="005D16C7" w:rsidP="005D16C7">
      <w:pPr>
        <w:pStyle w:val="af2"/>
        <w:ind w:left="567"/>
        <w:jc w:val="center"/>
        <w:rPr>
          <w:rFonts w:ascii="Century" w:hAnsi="Century"/>
          <w:b/>
          <w:spacing w:val="24"/>
          <w:sz w:val="10"/>
          <w:szCs w:val="26"/>
          <w:lang w:eastAsia="ru-RU"/>
        </w:rPr>
      </w:pPr>
      <w:r>
        <w:rPr>
          <w:rFonts w:ascii="Century" w:hAnsi="Century"/>
          <w:b/>
          <w:spacing w:val="24"/>
          <w:sz w:val="28"/>
          <w:szCs w:val="26"/>
          <w:lang w:eastAsia="ru-RU"/>
        </w:rPr>
        <w:t>«</w:t>
      </w:r>
      <w:r w:rsidRPr="005D16C7">
        <w:rPr>
          <w:rFonts w:ascii="Century" w:hAnsi="Century"/>
          <w:b/>
          <w:spacing w:val="24"/>
          <w:sz w:val="28"/>
          <w:szCs w:val="26"/>
          <w:lang w:eastAsia="ru-RU"/>
        </w:rPr>
        <w:t>Современное образование:</w:t>
      </w:r>
      <w:r w:rsidRPr="005D16C7">
        <w:t xml:space="preserve"> </w:t>
      </w:r>
      <w:r w:rsidRPr="005D16C7">
        <w:rPr>
          <w:rFonts w:ascii="Century" w:hAnsi="Century"/>
          <w:b/>
          <w:spacing w:val="24"/>
          <w:sz w:val="28"/>
          <w:szCs w:val="26"/>
          <w:lang w:eastAsia="ru-RU"/>
        </w:rPr>
        <w:t>вызовы, становление, развитие</w:t>
      </w:r>
      <w:r>
        <w:rPr>
          <w:rFonts w:ascii="Century" w:hAnsi="Century"/>
          <w:b/>
          <w:spacing w:val="24"/>
          <w:sz w:val="28"/>
          <w:szCs w:val="26"/>
          <w:lang w:eastAsia="ru-RU"/>
        </w:rPr>
        <w:t>»</w:t>
      </w:r>
      <w:r>
        <w:rPr>
          <w:rFonts w:ascii="Century" w:hAnsi="Century"/>
          <w:b/>
          <w:spacing w:val="24"/>
          <w:sz w:val="28"/>
          <w:szCs w:val="26"/>
          <w:lang w:eastAsia="ru-RU"/>
        </w:rPr>
        <w:br/>
      </w:r>
    </w:p>
    <w:p w:rsidR="002F42AC" w:rsidRPr="00A35B19" w:rsidRDefault="0088569F" w:rsidP="000D05FA">
      <w:pPr>
        <w:pStyle w:val="af2"/>
        <w:ind w:left="567"/>
        <w:jc w:val="both"/>
        <w:rPr>
          <w:rFonts w:ascii="Century" w:hAnsi="Century"/>
        </w:rPr>
      </w:pPr>
      <w:r w:rsidRPr="0088569F">
        <w:rPr>
          <w:rFonts w:ascii="Century" w:hAnsi="Century" w:cs="Cambria"/>
          <w:b/>
        </w:rPr>
        <w:t>1.</w:t>
      </w:r>
      <w:r>
        <w:rPr>
          <w:rFonts w:ascii="Century" w:hAnsi="Century" w:cs="Cambria"/>
        </w:rPr>
        <w:t xml:space="preserve"> </w:t>
      </w:r>
      <w:r w:rsidR="002F42AC" w:rsidRPr="00A35B19">
        <w:rPr>
          <w:rFonts w:ascii="Century" w:hAnsi="Century" w:cs="Cambria"/>
        </w:rPr>
        <w:t>Организатором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Конкурса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является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ООО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Образовательный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центр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Инициатива</w:t>
      </w:r>
      <w:r w:rsidR="002F42AC" w:rsidRPr="00A35B19">
        <w:rPr>
          <w:rFonts w:ascii="Century" w:hAnsi="Century" w:cs="Centaur"/>
        </w:rPr>
        <w:t>»</w:t>
      </w:r>
      <w:r w:rsidR="002F42AC" w:rsidRPr="00A35B19">
        <w:rPr>
          <w:rFonts w:ascii="Century" w:hAnsi="Century"/>
        </w:rPr>
        <w:t xml:space="preserve"> (</w:t>
      </w:r>
      <w:r w:rsidR="002F42AC" w:rsidRPr="00A35B19">
        <w:rPr>
          <w:rFonts w:ascii="Century" w:hAnsi="Century" w:cs="Cambria"/>
        </w:rPr>
        <w:t>далее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–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Организатор</w:t>
      </w:r>
      <w:r w:rsidR="002F42AC" w:rsidRPr="00A35B19">
        <w:rPr>
          <w:rFonts w:ascii="Century" w:hAnsi="Century"/>
        </w:rPr>
        <w:t>).</w:t>
      </w: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Приём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работ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о</w:t>
      </w:r>
      <w:r>
        <w:rPr>
          <w:rFonts w:ascii="Century" w:hAnsi="Century" w:cs="Cambria"/>
          <w:sz w:val="24"/>
          <w:szCs w:val="24"/>
        </w:rPr>
        <w:t>существляется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с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5D16C7">
        <w:rPr>
          <w:rFonts w:ascii="Century" w:hAnsi="Century"/>
          <w:b/>
          <w:sz w:val="24"/>
          <w:szCs w:val="24"/>
        </w:rPr>
        <w:t>23</w:t>
      </w:r>
      <w:r w:rsidR="00291E57">
        <w:rPr>
          <w:rFonts w:ascii="Century" w:hAnsi="Century"/>
          <w:b/>
          <w:sz w:val="24"/>
          <w:szCs w:val="24"/>
        </w:rPr>
        <w:t xml:space="preserve"> </w:t>
      </w:r>
      <w:r w:rsidR="00275AF1">
        <w:rPr>
          <w:rFonts w:ascii="Century" w:hAnsi="Century"/>
          <w:b/>
          <w:sz w:val="24"/>
          <w:szCs w:val="24"/>
        </w:rPr>
        <w:t>апреля</w:t>
      </w:r>
      <w:r w:rsidR="000D05FA"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/>
          <w:b/>
          <w:sz w:val="24"/>
          <w:szCs w:val="24"/>
        </w:rPr>
        <w:t>202</w:t>
      </w:r>
      <w:r w:rsidR="00BC78FB">
        <w:rPr>
          <w:rFonts w:ascii="Century" w:hAnsi="Century"/>
          <w:b/>
          <w:sz w:val="24"/>
          <w:szCs w:val="24"/>
        </w:rPr>
        <w:t>4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 xml:space="preserve">. </w:t>
      </w:r>
      <w:r>
        <w:rPr>
          <w:rFonts w:ascii="Century" w:hAnsi="Century" w:cs="Cambria"/>
          <w:b/>
          <w:sz w:val="24"/>
          <w:szCs w:val="24"/>
        </w:rPr>
        <w:t>по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5D16C7">
        <w:rPr>
          <w:rFonts w:ascii="Century" w:hAnsi="Century"/>
          <w:b/>
          <w:sz w:val="24"/>
          <w:szCs w:val="24"/>
        </w:rPr>
        <w:t>17</w:t>
      </w:r>
      <w:r w:rsidR="00BC78FB">
        <w:rPr>
          <w:rFonts w:ascii="Century" w:hAnsi="Century"/>
          <w:b/>
          <w:sz w:val="24"/>
          <w:szCs w:val="24"/>
        </w:rPr>
        <w:t xml:space="preserve"> </w:t>
      </w:r>
      <w:r w:rsidR="005D16C7">
        <w:rPr>
          <w:rFonts w:ascii="Century" w:hAnsi="Century"/>
          <w:b/>
          <w:sz w:val="24"/>
          <w:szCs w:val="24"/>
        </w:rPr>
        <w:t>мая</w:t>
      </w:r>
      <w:r w:rsidR="00BC78FB">
        <w:rPr>
          <w:rFonts w:ascii="Century" w:hAnsi="Century"/>
          <w:b/>
          <w:sz w:val="24"/>
          <w:szCs w:val="24"/>
        </w:rPr>
        <w:t xml:space="preserve"> 2024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BC78FB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Последний день </w:t>
      </w:r>
      <w:r>
        <w:rPr>
          <w:rFonts w:ascii="Century" w:hAnsi="Century"/>
          <w:sz w:val="24"/>
          <w:szCs w:val="24"/>
        </w:rPr>
        <w:t>приёма заявок</w:t>
      </w:r>
      <w:r>
        <w:rPr>
          <w:rFonts w:ascii="Century" w:hAnsi="Century"/>
          <w:b/>
          <w:sz w:val="24"/>
          <w:szCs w:val="24"/>
        </w:rPr>
        <w:t xml:space="preserve"> </w:t>
      </w:r>
      <w:r w:rsidR="005D16C7">
        <w:rPr>
          <w:rFonts w:ascii="Century" w:hAnsi="Century"/>
          <w:b/>
          <w:sz w:val="24"/>
          <w:szCs w:val="24"/>
        </w:rPr>
        <w:t xml:space="preserve">17 мая 2024 </w:t>
      </w:r>
      <w:r w:rsidR="005D16C7">
        <w:rPr>
          <w:rFonts w:ascii="Century" w:hAnsi="Century" w:cs="Cambria"/>
          <w:b/>
          <w:sz w:val="24"/>
          <w:szCs w:val="24"/>
        </w:rPr>
        <w:t>г</w:t>
      </w:r>
      <w:r w:rsidR="005D16C7">
        <w:rPr>
          <w:rFonts w:ascii="Century" w:hAnsi="Century"/>
          <w:b/>
          <w:sz w:val="24"/>
          <w:szCs w:val="24"/>
        </w:rPr>
        <w:t>.</w:t>
      </w:r>
    </w:p>
    <w:p w:rsidR="002F42AC" w:rsidRPr="005D16C7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Подведение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итогов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течение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пяти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рабочих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дней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после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получения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пакета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документов</w:t>
      </w:r>
      <w:r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Стоимость</w:t>
      </w:r>
      <w:r>
        <w:rPr>
          <w:rFonts w:ascii="Century" w:hAnsi="Century"/>
          <w:b/>
          <w:sz w:val="24"/>
          <w:szCs w:val="24"/>
        </w:rPr>
        <w:t xml:space="preserve"> </w:t>
      </w:r>
      <w:r w:rsidRPr="00BA0A1C">
        <w:rPr>
          <w:rFonts w:ascii="Century" w:hAnsi="Century" w:cs="Cambria"/>
          <w:sz w:val="24"/>
          <w:szCs w:val="24"/>
        </w:rPr>
        <w:t>организационного взноса составляет</w:t>
      </w:r>
      <w:r>
        <w:rPr>
          <w:rFonts w:ascii="Century" w:hAnsi="Century"/>
          <w:b/>
          <w:sz w:val="24"/>
          <w:szCs w:val="24"/>
        </w:rPr>
        <w:t xml:space="preserve"> 200</w:t>
      </w:r>
      <w:r>
        <w:rPr>
          <w:rFonts w:ascii="Century" w:hAnsi="Century"/>
          <w:sz w:val="24"/>
          <w:szCs w:val="24"/>
        </w:rPr>
        <w:t xml:space="preserve"> </w:t>
      </w:r>
      <w:r w:rsidRPr="00BA0A1C">
        <w:rPr>
          <w:rFonts w:ascii="Century" w:hAnsi="Century"/>
          <w:b/>
          <w:sz w:val="24"/>
          <w:szCs w:val="24"/>
        </w:rPr>
        <w:t>(</w:t>
      </w:r>
      <w:r w:rsidRPr="00BA0A1C">
        <w:rPr>
          <w:rFonts w:ascii="Century" w:hAnsi="Century" w:cs="Cambria"/>
          <w:b/>
          <w:sz w:val="24"/>
          <w:szCs w:val="24"/>
        </w:rPr>
        <w:t>двести</w:t>
      </w:r>
      <w:r w:rsidRPr="00BA0A1C">
        <w:rPr>
          <w:rFonts w:ascii="Century" w:hAnsi="Century"/>
          <w:b/>
          <w:sz w:val="24"/>
          <w:szCs w:val="24"/>
        </w:rPr>
        <w:t xml:space="preserve">) </w:t>
      </w:r>
      <w:r w:rsidRPr="00BA0A1C">
        <w:rPr>
          <w:rFonts w:ascii="Century" w:hAnsi="Century" w:cs="Cambria"/>
          <w:b/>
          <w:sz w:val="24"/>
          <w:szCs w:val="24"/>
        </w:rPr>
        <w:t>рублей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каждого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участника</w:t>
      </w:r>
      <w:r>
        <w:rPr>
          <w:rFonts w:ascii="Century" w:hAnsi="Century"/>
          <w:sz w:val="24"/>
          <w:szCs w:val="24"/>
        </w:rPr>
        <w:t>.</w:t>
      </w:r>
    </w:p>
    <w:p w:rsidR="001B0BE1" w:rsidRPr="001B0BE1" w:rsidRDefault="001B0BE1" w:rsidP="002F42AC">
      <w:pPr>
        <w:ind w:firstLine="567"/>
        <w:jc w:val="both"/>
        <w:rPr>
          <w:rFonts w:ascii="Century" w:hAnsi="Century"/>
          <w:sz w:val="14"/>
          <w:szCs w:val="2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2. </w:t>
      </w:r>
      <w:r>
        <w:rPr>
          <w:rFonts w:ascii="Century" w:hAnsi="Century" w:cs="Cambria"/>
          <w:b/>
          <w:sz w:val="24"/>
          <w:szCs w:val="24"/>
        </w:rPr>
        <w:t>Общие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положения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Pr="0064641A" w:rsidRDefault="002F42AC" w:rsidP="005D16C7">
      <w:pPr>
        <w:ind w:firstLine="567"/>
        <w:jc w:val="both"/>
        <w:rPr>
          <w:rFonts w:ascii="Century" w:hAnsi="Century"/>
          <w:sz w:val="24"/>
          <w:szCs w:val="24"/>
        </w:rPr>
      </w:pPr>
      <w:r w:rsidRPr="0064641A">
        <w:rPr>
          <w:rFonts w:ascii="Century" w:hAnsi="Century" w:cs="Cambria"/>
          <w:sz w:val="24"/>
          <w:szCs w:val="24"/>
        </w:rPr>
        <w:t>Настоящее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положение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</w:t>
      </w:r>
      <w:r w:rsidRPr="0064641A">
        <w:rPr>
          <w:rFonts w:ascii="Century" w:hAnsi="Century"/>
          <w:sz w:val="24"/>
          <w:szCs w:val="24"/>
        </w:rPr>
        <w:t xml:space="preserve"> </w:t>
      </w:r>
      <w:r w:rsidR="00D4228F" w:rsidRPr="0064641A">
        <w:rPr>
          <w:rFonts w:ascii="Century" w:hAnsi="Century"/>
          <w:sz w:val="24"/>
          <w:szCs w:val="24"/>
          <w:lang w:val="en-US"/>
        </w:rPr>
        <w:t>I</w:t>
      </w:r>
      <w:r w:rsidR="00BC78FB" w:rsidRPr="0064641A">
        <w:rPr>
          <w:rFonts w:ascii="Century" w:hAnsi="Century"/>
          <w:sz w:val="24"/>
          <w:szCs w:val="24"/>
        </w:rPr>
        <w:t xml:space="preserve"> Всероссийском конкурсе </w:t>
      </w:r>
      <w:r w:rsidR="005D16C7" w:rsidRPr="005D16C7">
        <w:rPr>
          <w:rFonts w:ascii="Century" w:hAnsi="Century"/>
          <w:sz w:val="24"/>
          <w:szCs w:val="24"/>
        </w:rPr>
        <w:t>педагогических идей</w:t>
      </w:r>
      <w:r w:rsidR="005D16C7">
        <w:rPr>
          <w:rFonts w:ascii="Century" w:hAnsi="Century"/>
          <w:sz w:val="24"/>
          <w:szCs w:val="24"/>
        </w:rPr>
        <w:t xml:space="preserve"> </w:t>
      </w:r>
      <w:r w:rsidR="005D16C7" w:rsidRPr="005D16C7">
        <w:rPr>
          <w:rFonts w:ascii="Century" w:hAnsi="Century"/>
          <w:sz w:val="24"/>
          <w:szCs w:val="24"/>
        </w:rPr>
        <w:t xml:space="preserve">«Современное образование: вызовы, становление, развитие» </w:t>
      </w:r>
      <w:r w:rsidR="00D5717C" w:rsidRPr="0064641A">
        <w:rPr>
          <w:rFonts w:ascii="Century" w:hAnsi="Century"/>
          <w:sz w:val="24"/>
          <w:szCs w:val="24"/>
        </w:rPr>
        <w:t>(</w:t>
      </w:r>
      <w:r w:rsidRPr="0064641A">
        <w:rPr>
          <w:rFonts w:ascii="Century" w:hAnsi="Century" w:cs="Cambria"/>
          <w:sz w:val="24"/>
          <w:szCs w:val="24"/>
        </w:rPr>
        <w:t>далее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entaur"/>
          <w:sz w:val="24"/>
          <w:szCs w:val="24"/>
        </w:rPr>
        <w:t>–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Конкурс</w:t>
      </w:r>
      <w:r w:rsidRPr="0064641A">
        <w:rPr>
          <w:rFonts w:ascii="Century" w:hAnsi="Century"/>
          <w:sz w:val="24"/>
          <w:szCs w:val="24"/>
        </w:rPr>
        <w:t xml:space="preserve">) </w:t>
      </w:r>
      <w:r w:rsidRPr="0064641A">
        <w:rPr>
          <w:rFonts w:ascii="Century" w:hAnsi="Century" w:cs="Cambria"/>
          <w:sz w:val="24"/>
          <w:szCs w:val="24"/>
        </w:rPr>
        <w:t>определяет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цель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задачи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участников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Конкурса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порядок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организации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проведения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требования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работам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критерии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их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оценки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порядок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определения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победителей</w:t>
      </w:r>
      <w:r w:rsidRPr="0064641A">
        <w:rPr>
          <w:rFonts w:ascii="Century" w:hAnsi="Century"/>
          <w:sz w:val="24"/>
          <w:szCs w:val="24"/>
        </w:rPr>
        <w:t xml:space="preserve">, </w:t>
      </w:r>
      <w:r w:rsidRPr="0064641A">
        <w:rPr>
          <w:rFonts w:ascii="Century" w:hAnsi="Century" w:cs="Cambria"/>
          <w:sz w:val="24"/>
          <w:szCs w:val="24"/>
        </w:rPr>
        <w:t>форму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награждения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участников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и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финансирование</w:t>
      </w:r>
      <w:r w:rsidRPr="0064641A">
        <w:rPr>
          <w:rFonts w:ascii="Century" w:hAnsi="Century"/>
          <w:sz w:val="24"/>
          <w:szCs w:val="24"/>
        </w:rPr>
        <w:t xml:space="preserve"> </w:t>
      </w:r>
      <w:r w:rsidRPr="0064641A">
        <w:rPr>
          <w:rFonts w:ascii="Century" w:hAnsi="Century" w:cs="Cambria"/>
          <w:sz w:val="24"/>
          <w:szCs w:val="24"/>
        </w:rPr>
        <w:t>Конкурса</w:t>
      </w:r>
      <w:r w:rsidRPr="0064641A"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8"/>
          <w:szCs w:val="1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3. </w:t>
      </w:r>
      <w:r>
        <w:rPr>
          <w:rFonts w:ascii="Century" w:hAnsi="Century" w:cs="Cambria"/>
          <w:b/>
          <w:sz w:val="24"/>
          <w:szCs w:val="24"/>
        </w:rPr>
        <w:t>Участники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Конкурса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К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участию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приглашаются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педагоги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психологи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общеобразовательных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школ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учреждений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начального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среднего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высшего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профессионального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; </w:t>
      </w:r>
      <w:r>
        <w:rPr>
          <w:rFonts w:ascii="Century" w:hAnsi="Century" w:cs="Cambria"/>
          <w:bCs/>
          <w:sz w:val="24"/>
          <w:szCs w:val="24"/>
        </w:rPr>
        <w:t>педагогические</w:t>
      </w:r>
      <w:r>
        <w:rPr>
          <w:rFonts w:ascii="Century" w:hAnsi="Century"/>
          <w:bCs/>
          <w:sz w:val="24"/>
          <w:szCs w:val="24"/>
        </w:rPr>
        <w:t xml:space="preserve"> </w:t>
      </w:r>
      <w:r>
        <w:rPr>
          <w:rFonts w:ascii="Century" w:hAnsi="Century" w:cs="Cambria"/>
          <w:bCs/>
          <w:sz w:val="24"/>
          <w:szCs w:val="24"/>
        </w:rPr>
        <w:t>работники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системы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дошкольного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аспиранты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соискатели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докторанты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магистранты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научные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сотрудники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педагоги иных структурных подразделений и образовательных учреждений.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4.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Цель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b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стимулирование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стремления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достижению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высоких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преподавательской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деятельности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приоритетов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Основные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создание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условий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самовыражения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индивидуальности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реализации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личностного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потенциала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выявления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поддержки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талантливых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развитие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мастерства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укрепление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сознании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позитивного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имиджа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lastRenderedPageBreak/>
        <w:t xml:space="preserve">5.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организации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осуществляет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непосредственное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руководство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проведением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Оргкомитета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 xml:space="preserve">: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установление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регламента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обеспечение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анализ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обобщение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списка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отчета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прошедшего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Председатель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утверждаемый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оценивание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критериев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распределение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призовых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подготовка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предложений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color w:val="000000" w:themeColor="text1"/>
          <w:sz w:val="24"/>
          <w:szCs w:val="24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Регистрация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="005D16C7">
        <w:rPr>
          <w:rFonts w:ascii="Century" w:hAnsi="Century"/>
          <w:b/>
          <w:color w:val="000000" w:themeColor="text1"/>
          <w:sz w:val="24"/>
          <w:szCs w:val="24"/>
        </w:rPr>
        <w:t>17 мая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202</w:t>
      </w:r>
      <w:r w:rsidR="00BC78FB">
        <w:rPr>
          <w:rFonts w:ascii="Century" w:hAnsi="Century"/>
          <w:b/>
          <w:color w:val="000000" w:themeColor="text1"/>
          <w:sz w:val="24"/>
          <w:szCs w:val="24"/>
        </w:rPr>
        <w:t>4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</w:t>
      </w:r>
      <w:r w:rsidRPr="002F42AC">
        <w:rPr>
          <w:rFonts w:ascii="Century" w:hAnsi="Century" w:cs="Cambria"/>
          <w:b/>
          <w:color w:val="000000" w:themeColor="text1"/>
          <w:sz w:val="24"/>
          <w:szCs w:val="24"/>
        </w:rPr>
        <w:t>г.</w:t>
      </w:r>
    </w:p>
    <w:p w:rsidR="002F42AC" w:rsidRPr="002F42AC" w:rsidRDefault="002F42AC" w:rsidP="002F42AC">
      <w:pPr>
        <w:ind w:firstLine="567"/>
        <w:jc w:val="both"/>
        <w:rPr>
          <w:rStyle w:val="a7"/>
          <w:color w:val="000000" w:themeColor="text1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предполагает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опубликование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представленных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предполагается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возвращаются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рецензируются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Исключительные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присланные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принадлежат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указанным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производятся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законодательством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Российской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Федерации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фамилии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имена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должность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наименование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Факт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гарантирует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согласие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персональных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необходимых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6.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Требования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предъявляемые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Конкурсным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представляют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направлениям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Статьи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педагогике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статьи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эссе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рабочая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программа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уроков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дидактические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методические разработки,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.).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Сценарии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воспитательного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классного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часа, мастер-классы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Презентации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уроку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презентации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*.pptx, *.ppt, *.xps.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Тематика представленных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</w:pPr>
      <w:bookmarkStart w:id="0" w:name="_GoBack"/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3" w:history="1">
        <w:r w:rsidRPr="002F42AC">
          <w:rPr>
            <w:rStyle w:val="a7"/>
            <w:rFonts w:ascii="Century" w:hAnsi="Century" w:cs="Cambria"/>
            <w:b/>
            <w:color w:val="0070C0"/>
            <w:sz w:val="24"/>
            <w:szCs w:val="24"/>
            <w:u w:val="none"/>
          </w:rPr>
          <w:t>inceptum.2@mail.ru</w:t>
        </w:r>
      </w:hyperlink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скан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копию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фото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квитанции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оплате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bookmarkEnd w:id="0"/>
    <w:p w:rsidR="00282E77" w:rsidRPr="002F42AC" w:rsidRDefault="00282E77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lastRenderedPageBreak/>
        <w:t xml:space="preserve">7.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оцениваются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критериям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целям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задачам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практическая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значимость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качество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грамотность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аккуратность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)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подход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изложении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оригинальная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разработка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инновационный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характер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опыта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8.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определения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призёров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набранной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суммы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баллов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каждым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лауреатов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9.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Награждение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подтверждается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свидетельствами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Конкурсанты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получившие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дипломами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степени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соответственно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spacing w:line="288" w:lineRule="auto"/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Итоговые материалы Конкурса: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Сертификаты, благодарственные письма и дипломы победителей и призеров будут высланы участникам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 электронном варианте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 на e-mail, указанный в заявке.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8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10.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Финансирование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финансируется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счет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Величина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="0088569F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2023-2024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году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составляет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200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двести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рублей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 В коллективных работах оплата производится за каждого участника.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Произвести оплату можно одним из предложенных способов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По QR коду с помощью онлайн-сервисов банков.</w:t>
      </w:r>
    </w:p>
    <w:p w:rsidR="002F42AC" w:rsidRPr="002F42AC" w:rsidRDefault="002F42AC" w:rsidP="002F42AC">
      <w:pPr>
        <w:pStyle w:val="af2"/>
        <w:ind w:left="927"/>
        <w:jc w:val="both"/>
        <w:rPr>
          <w:rStyle w:val="a7"/>
          <w:rFonts w:ascii="Century" w:hAnsi="Century"/>
          <w:color w:val="000000" w:themeColor="text1"/>
          <w:sz w:val="14"/>
          <w:u w:val="none"/>
        </w:rPr>
      </w:pP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Реквизиты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для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оплаты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Получатель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ООО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Образовательный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центр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Инициатива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ИНН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: 2130168600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КПП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213001001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Банк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ПАО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СБЕРБАНК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40702810175000009388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БИК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049706609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30101810300000000609</w:t>
      </w:r>
    </w:p>
    <w:p w:rsidR="00B85547" w:rsidRDefault="002F42AC" w:rsidP="002F42AC">
      <w:pPr>
        <w:ind w:firstLine="567"/>
        <w:rPr>
          <w:rFonts w:ascii="Century" w:hAnsi="Century"/>
          <w:color w:val="000000" w:themeColor="text1"/>
          <w:sz w:val="22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Назначение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платежа</w:t>
      </w:r>
      <w:r w:rsidRPr="002F42AC">
        <w:rPr>
          <w:rStyle w:val="a7"/>
          <w:color w:val="000000" w:themeColor="text1"/>
          <w:sz w:val="22"/>
          <w:szCs w:val="22"/>
          <w:u w:val="none"/>
        </w:rPr>
        <w:t xml:space="preserve">: </w:t>
      </w:r>
      <w:r w:rsidR="0028641F">
        <w:rPr>
          <w:rFonts w:ascii="Century" w:hAnsi="Century"/>
          <w:color w:val="000000" w:themeColor="text1"/>
          <w:sz w:val="22"/>
        </w:rPr>
        <w:t>Заказ № 23-24-</w:t>
      </w:r>
      <w:r w:rsidR="005D16C7">
        <w:rPr>
          <w:rFonts w:ascii="Century" w:hAnsi="Century"/>
          <w:color w:val="000000" w:themeColor="text1"/>
          <w:sz w:val="22"/>
        </w:rPr>
        <w:t>50</w:t>
      </w:r>
      <w:r w:rsidR="0028641F">
        <w:rPr>
          <w:rFonts w:ascii="Century" w:hAnsi="Century"/>
          <w:color w:val="000000" w:themeColor="text1"/>
          <w:sz w:val="22"/>
        </w:rPr>
        <w:t xml:space="preserve"> от </w:t>
      </w:r>
      <w:r w:rsidR="005D16C7">
        <w:rPr>
          <w:rFonts w:ascii="Century" w:hAnsi="Century"/>
          <w:color w:val="000000" w:themeColor="text1"/>
          <w:sz w:val="22"/>
        </w:rPr>
        <w:t>23</w:t>
      </w:r>
      <w:r w:rsidR="0028641F">
        <w:rPr>
          <w:rFonts w:ascii="Century" w:hAnsi="Century"/>
          <w:color w:val="000000" w:themeColor="text1"/>
          <w:sz w:val="22"/>
        </w:rPr>
        <w:t>.0</w:t>
      </w:r>
      <w:r w:rsidR="00275AF1">
        <w:rPr>
          <w:rFonts w:ascii="Century" w:hAnsi="Century"/>
          <w:color w:val="000000" w:themeColor="text1"/>
          <w:sz w:val="22"/>
        </w:rPr>
        <w:t>4</w:t>
      </w:r>
      <w:r w:rsidR="0028641F">
        <w:rPr>
          <w:rFonts w:ascii="Century" w:hAnsi="Century"/>
          <w:color w:val="000000" w:themeColor="text1"/>
          <w:sz w:val="22"/>
        </w:rPr>
        <w:t>.2024</w:t>
      </w:r>
      <w:r w:rsidR="00B85547">
        <w:rPr>
          <w:rFonts w:ascii="Century" w:hAnsi="Century"/>
          <w:color w:val="000000" w:themeColor="text1"/>
          <w:sz w:val="22"/>
        </w:rPr>
        <w:t xml:space="preserve"> г. Без НДС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Контактные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данные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428003,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Чебоксары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ул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Фёдора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Гладкова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д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.15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строение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1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офис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№ 32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Тел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>.</w:t>
      </w:r>
      <w:r w:rsidRPr="002F42AC">
        <w:rPr>
          <w:rStyle w:val="a7"/>
          <w:color w:val="000000" w:themeColor="text1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 8-927-667-95-50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  <w:t>WhatsApp 8-927-667-95-50</w:t>
      </w:r>
    </w:p>
    <w:p w:rsidR="002F42AC" w:rsidRDefault="002F42AC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E-mail: </w:t>
      </w:r>
      <w:r w:rsidRPr="002F42AC"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  <w:t>inceptum.2@mail.ru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сайт</w:t>
      </w:r>
      <w:r w:rsidRPr="002F42AC">
        <w:rPr>
          <w:rStyle w:val="a7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 </w:t>
      </w:r>
      <w:hyperlink r:id="rId14" w:history="1">
        <w:r w:rsidR="00C21FB4" w:rsidRPr="008171F6">
          <w:rPr>
            <w:rStyle w:val="a7"/>
            <w:rFonts w:ascii="Century" w:hAnsi="Century"/>
            <w:sz w:val="22"/>
            <w:szCs w:val="22"/>
            <w:lang w:val="en-US"/>
          </w:rPr>
          <w:t>www.inceptum21.ru</w:t>
        </w:r>
      </w:hyperlink>
    </w:p>
    <w:p w:rsidR="00C21FB4" w:rsidRDefault="00C21FB4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C21FB4" w:rsidRPr="00C24039" w:rsidRDefault="00C21FB4" w:rsidP="00C21FB4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1702913A" wp14:editId="588A196A">
            <wp:simplePos x="0" y="0"/>
            <wp:positionH relativeFrom="column">
              <wp:posOffset>4352925</wp:posOffset>
            </wp:positionH>
            <wp:positionV relativeFrom="paragraph">
              <wp:posOffset>12065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5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</w:p>
    <w:p w:rsidR="00C21FB4" w:rsidRPr="00C24039" w:rsidRDefault="00C21FB4" w:rsidP="00C21FB4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44FDCBF4" wp14:editId="57861E50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C21FB4" w:rsidRPr="00C24039" w:rsidRDefault="00C21FB4" w:rsidP="00C21FB4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C21FB4" w:rsidRPr="00C24039" w:rsidRDefault="00C21FB4" w:rsidP="00C21FB4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C21FB4" w:rsidRPr="008540B3" w:rsidRDefault="00C21FB4" w:rsidP="00C21FB4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C21FB4" w:rsidRPr="00E275E7" w:rsidTr="008C6CF8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1FB4" w:rsidRPr="00E275E7" w:rsidRDefault="00C21FB4" w:rsidP="008C6CF8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C21FB4" w:rsidRPr="00E275E7" w:rsidRDefault="00C21FB4" w:rsidP="008C6CF8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C21FB4" w:rsidRPr="00E275E7" w:rsidRDefault="00C21FB4" w:rsidP="008C6CF8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C21FB4" w:rsidRPr="00E275E7" w:rsidRDefault="00C21FB4" w:rsidP="008C6CF8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C21FB4" w:rsidRPr="00E275E7" w:rsidRDefault="00C21FB4" w:rsidP="008C6CF8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right"/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1FB4" w:rsidRPr="00E275E7" w:rsidRDefault="00C21FB4" w:rsidP="008C6CF8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1FB4" w:rsidRPr="00E275E7" w:rsidRDefault="00C21FB4" w:rsidP="008C6CF8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B4" w:rsidRPr="00E275E7" w:rsidRDefault="00C21FB4" w:rsidP="008C6CF8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23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C21FB4" w:rsidRPr="00E275E7" w:rsidRDefault="00C21FB4" w:rsidP="008C6CF8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B4" w:rsidRPr="00E275E7" w:rsidRDefault="00C21FB4" w:rsidP="008C6CF8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B4" w:rsidRPr="00E275E7" w:rsidRDefault="00C21FB4" w:rsidP="008C6CF8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C21FB4" w:rsidRPr="00E275E7" w:rsidRDefault="00C21FB4" w:rsidP="008C6CF8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C21FB4" w:rsidRPr="00E275E7" w:rsidTr="008C6CF8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</w:rPr>
            </w:pPr>
          </w:p>
          <w:p w:rsidR="00C21FB4" w:rsidRPr="00E275E7" w:rsidRDefault="00C21FB4" w:rsidP="008C6CF8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1FB4" w:rsidRPr="00E275E7" w:rsidRDefault="00C21FB4" w:rsidP="008C6CF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C21FB4" w:rsidRPr="00E275E7" w:rsidRDefault="00C21FB4" w:rsidP="008C6CF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C21FB4" w:rsidRPr="00E275E7" w:rsidRDefault="00C21FB4" w:rsidP="008C6CF8">
            <w:pPr>
              <w:ind w:left="113" w:right="113"/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FB4" w:rsidRPr="00E275E7" w:rsidRDefault="00C21FB4" w:rsidP="008C6CF8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C21FB4" w:rsidRPr="00E275E7" w:rsidRDefault="00C21FB4" w:rsidP="008C6CF8">
            <w:pPr>
              <w:ind w:left="113" w:right="113"/>
              <w:rPr>
                <w:lang w:val="en-US"/>
              </w:rPr>
            </w:pP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FB4" w:rsidRPr="00E275E7" w:rsidRDefault="00C21FB4" w:rsidP="008C6CF8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C21FB4" w:rsidRPr="00E275E7" w:rsidRDefault="00C21FB4" w:rsidP="008C6CF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C21FB4" w:rsidRPr="00E275E7" w:rsidTr="008C6CF8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23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 г. Без НДС.</w:t>
            </w:r>
          </w:p>
          <w:p w:rsidR="00C21FB4" w:rsidRPr="00E275E7" w:rsidRDefault="00C21FB4" w:rsidP="008C6CF8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FB4" w:rsidRPr="00E275E7" w:rsidRDefault="00C21FB4" w:rsidP="008C6CF8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C21FB4" w:rsidRPr="00E275E7" w:rsidRDefault="00C21FB4" w:rsidP="008C6CF8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8"/>
                <w:szCs w:val="18"/>
              </w:rPr>
            </w:pPr>
          </w:p>
        </w:tc>
      </w:tr>
      <w:tr w:rsidR="00C21FB4" w:rsidRPr="00E275E7" w:rsidTr="008C6CF8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  <w:tr w:rsidR="00C21FB4" w:rsidRPr="00E275E7" w:rsidTr="008C6CF8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21FB4" w:rsidRPr="00E275E7" w:rsidRDefault="00C21FB4" w:rsidP="008C6CF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21FB4" w:rsidRPr="00E275E7" w:rsidRDefault="00C21FB4" w:rsidP="008C6CF8">
            <w:pPr>
              <w:rPr>
                <w:sz w:val="14"/>
                <w:szCs w:val="14"/>
              </w:rPr>
            </w:pPr>
          </w:p>
        </w:tc>
      </w:tr>
    </w:tbl>
    <w:p w:rsidR="00C21FB4" w:rsidRPr="009C7C53" w:rsidRDefault="00C21FB4" w:rsidP="00C21FB4">
      <w:pPr>
        <w:spacing w:line="360" w:lineRule="auto"/>
        <w:ind w:firstLine="567"/>
        <w:jc w:val="center"/>
      </w:pPr>
    </w:p>
    <w:p w:rsidR="00C21FB4" w:rsidRPr="008540B3" w:rsidRDefault="00C21FB4" w:rsidP="00C21FB4">
      <w:pPr>
        <w:rPr>
          <w:rFonts w:ascii="Wingdings" w:hAnsi="Wingdings" w:cs="Wingding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  <w:sectPr w:rsidR="00C21FB4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3020"/>
        <w:gridCol w:w="2180"/>
        <w:gridCol w:w="2300"/>
        <w:gridCol w:w="2280"/>
        <w:gridCol w:w="1920"/>
        <w:gridCol w:w="2480"/>
      </w:tblGrid>
      <w:tr w:rsidR="00C21FB4" w:rsidRPr="00C21FB4" w:rsidTr="00C21FB4">
        <w:trPr>
          <w:trHeight w:val="154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FF"/>
              </w:rPr>
            </w:pPr>
            <w:r w:rsidRPr="00C21FB4">
              <w:rPr>
                <w:rFonts w:ascii="Century" w:hAnsi="Century" w:cs="Calibri"/>
                <w:b/>
                <w:bCs/>
                <w:color w:val="0000FF"/>
              </w:rPr>
              <w:lastRenderedPageBreak/>
              <w:t>Общество с ограниченной ответственностью</w:t>
            </w:r>
            <w:r w:rsidRPr="00C21FB4">
              <w:rPr>
                <w:rFonts w:ascii="Century" w:hAnsi="Century" w:cs="Calibri"/>
                <w:b/>
                <w:bCs/>
                <w:color w:val="0000FF"/>
              </w:rPr>
              <w:br/>
              <w:t xml:space="preserve">"Образовательный центр "Инициатива" </w:t>
            </w:r>
            <w:r w:rsidRPr="00C21FB4">
              <w:rPr>
                <w:rFonts w:ascii="Century" w:hAnsi="Century" w:cs="Calibri"/>
                <w:b/>
                <w:bCs/>
                <w:color w:val="0000FF"/>
              </w:rPr>
              <w:br/>
              <w:t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inceptum.2@mail.ru, сайт: www.inceptum21.ru</w:t>
            </w:r>
          </w:p>
        </w:tc>
      </w:tr>
      <w:tr w:rsidR="00C21FB4" w:rsidRPr="00C21FB4" w:rsidTr="00C21FB4">
        <w:trPr>
          <w:trHeight w:val="78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C21FB4" w:rsidRPr="00C21FB4" w:rsidTr="00C21FB4">
        <w:trPr>
          <w:trHeight w:val="103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FB4" w:rsidRPr="00C21FB4" w:rsidRDefault="00C21FB4" w:rsidP="00C21FB4">
            <w:pPr>
              <w:spacing w:after="280"/>
              <w:jc w:val="center"/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>I Всероссийский конкурс педагогических идей</w:t>
            </w:r>
            <w:r w:rsidRPr="00C21FB4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«Современное образование:</w:t>
            </w:r>
            <w:r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 вызовы, становление, развитие»</w:t>
            </w:r>
            <w:r w:rsidRPr="00C21FB4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C21FB4" w:rsidRPr="00C21FB4" w:rsidTr="00C21FB4">
        <w:trPr>
          <w:trHeight w:val="166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Фамилия, имя, отчество участника (ов) (полностью)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Наименование учреждения в соответствии с уставом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Название конкурсной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Е-mail участника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4" w:rsidRPr="00C21FB4" w:rsidRDefault="00C21FB4" w:rsidP="00C21FB4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Информация об оплате (указать дату платежа, Ф. И.О. плательщика)</w:t>
            </w:r>
          </w:p>
        </w:tc>
      </w:tr>
      <w:tr w:rsidR="00C21FB4" w:rsidRPr="00C21FB4" w:rsidTr="00C21FB4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C21FB4" w:rsidRPr="00C21FB4" w:rsidTr="00C21FB4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C21FB4" w:rsidRPr="00C21FB4" w:rsidTr="00C21FB4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B4" w:rsidRPr="00C21FB4" w:rsidRDefault="00C21FB4" w:rsidP="00C21FB4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21FB4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C21FB4" w:rsidRPr="00C21FB4" w:rsidRDefault="00C21FB4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</w:rPr>
      </w:pPr>
    </w:p>
    <w:sectPr w:rsidR="00C21FB4" w:rsidRPr="00C21FB4" w:rsidSect="00C21FB4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E6" w:rsidRDefault="00CB3CE6" w:rsidP="003934F7">
      <w:r>
        <w:separator/>
      </w:r>
    </w:p>
  </w:endnote>
  <w:endnote w:type="continuationSeparator" w:id="0">
    <w:p w:rsidR="00CB3CE6" w:rsidRDefault="00CB3CE6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E6" w:rsidRDefault="00CB3CE6" w:rsidP="003934F7">
      <w:r>
        <w:separator/>
      </w:r>
    </w:p>
  </w:footnote>
  <w:footnote w:type="continuationSeparator" w:id="0">
    <w:p w:rsidR="00CB3CE6" w:rsidRDefault="00CB3CE6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412E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552"/>
    <w:rsid w:val="000C6A8E"/>
    <w:rsid w:val="000D05FA"/>
    <w:rsid w:val="000D2D2D"/>
    <w:rsid w:val="000D2FAB"/>
    <w:rsid w:val="000E2F4B"/>
    <w:rsid w:val="000E3417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81B7B"/>
    <w:rsid w:val="00191E0C"/>
    <w:rsid w:val="001A2A41"/>
    <w:rsid w:val="001B0BE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4488"/>
    <w:rsid w:val="002367B7"/>
    <w:rsid w:val="00244E75"/>
    <w:rsid w:val="00252B26"/>
    <w:rsid w:val="00253A6C"/>
    <w:rsid w:val="002554D0"/>
    <w:rsid w:val="0027430E"/>
    <w:rsid w:val="00275AF1"/>
    <w:rsid w:val="00282E77"/>
    <w:rsid w:val="002856FE"/>
    <w:rsid w:val="0028641F"/>
    <w:rsid w:val="00291E57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55257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1601"/>
    <w:rsid w:val="005D16C7"/>
    <w:rsid w:val="005D3708"/>
    <w:rsid w:val="005D3F9F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641A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152D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4716"/>
    <w:rsid w:val="00715367"/>
    <w:rsid w:val="0071646B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19"/>
    <w:rsid w:val="00823509"/>
    <w:rsid w:val="0084519D"/>
    <w:rsid w:val="0085158A"/>
    <w:rsid w:val="00880ABE"/>
    <w:rsid w:val="00883619"/>
    <w:rsid w:val="00884E37"/>
    <w:rsid w:val="0088569F"/>
    <w:rsid w:val="00887DF9"/>
    <w:rsid w:val="008947BC"/>
    <w:rsid w:val="0089663B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9E5030"/>
    <w:rsid w:val="00A0050A"/>
    <w:rsid w:val="00A13B75"/>
    <w:rsid w:val="00A21E95"/>
    <w:rsid w:val="00A24FD9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6466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2C27"/>
    <w:rsid w:val="00B67BD9"/>
    <w:rsid w:val="00B85547"/>
    <w:rsid w:val="00B865BC"/>
    <w:rsid w:val="00B9261E"/>
    <w:rsid w:val="00B96DB4"/>
    <w:rsid w:val="00BA0A1C"/>
    <w:rsid w:val="00BA422A"/>
    <w:rsid w:val="00BA6EEC"/>
    <w:rsid w:val="00BB7991"/>
    <w:rsid w:val="00BC010F"/>
    <w:rsid w:val="00BC467D"/>
    <w:rsid w:val="00BC78FB"/>
    <w:rsid w:val="00BD36EB"/>
    <w:rsid w:val="00BD5AC3"/>
    <w:rsid w:val="00BF4EB3"/>
    <w:rsid w:val="00C00F3F"/>
    <w:rsid w:val="00C038BA"/>
    <w:rsid w:val="00C21FB4"/>
    <w:rsid w:val="00C346CB"/>
    <w:rsid w:val="00C429EE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B3CE6"/>
    <w:rsid w:val="00CD151E"/>
    <w:rsid w:val="00CE3097"/>
    <w:rsid w:val="00CF1428"/>
    <w:rsid w:val="00D00F37"/>
    <w:rsid w:val="00D320FE"/>
    <w:rsid w:val="00D32C47"/>
    <w:rsid w:val="00D3600C"/>
    <w:rsid w:val="00D421D6"/>
    <w:rsid w:val="00D4228F"/>
    <w:rsid w:val="00D429EE"/>
    <w:rsid w:val="00D5717C"/>
    <w:rsid w:val="00D57CD3"/>
    <w:rsid w:val="00D61543"/>
    <w:rsid w:val="00D63762"/>
    <w:rsid w:val="00D71662"/>
    <w:rsid w:val="00D74022"/>
    <w:rsid w:val="00D808DE"/>
    <w:rsid w:val="00D80B9E"/>
    <w:rsid w:val="00D85708"/>
    <w:rsid w:val="00D86624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A3D8F"/>
    <w:rsid w:val="00EB6E8A"/>
    <w:rsid w:val="00EB7A81"/>
    <w:rsid w:val="00EC3339"/>
    <w:rsid w:val="00ED1109"/>
    <w:rsid w:val="00ED2478"/>
    <w:rsid w:val="00ED6105"/>
    <w:rsid w:val="00EE3AE4"/>
    <w:rsid w:val="00EE6876"/>
    <w:rsid w:val="00F14F1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678A5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hyperlink" Target="mailto:inceptum.2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2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FD4F-316A-4EB6-951A-A963AE80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11524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105</cp:revision>
  <cp:lastPrinted>2023-07-23T11:49:00Z</cp:lastPrinted>
  <dcterms:created xsi:type="dcterms:W3CDTF">2021-01-11T10:49:00Z</dcterms:created>
  <dcterms:modified xsi:type="dcterms:W3CDTF">2024-05-03T13:04:00Z</dcterms:modified>
</cp:coreProperties>
</file>